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有关2021年度山东省青年教师教育教学研究课题结项验收的通知</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br/>
      </w:r>
      <w:r>
        <w:rPr>
          <w:color w:val="auto"/>
          <w:position w:val="0"/>
          <w:sz w:val="21"/>
          <w:szCs w:val="21"/>
          <w:rFonts w:ascii="Calibri" w:eastAsia="宋体" w:hAnsi="宋体" w:hint="default"/>
        </w:rPr>
        <w:t>有关院校科研处、有关课题负责人：</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2021年度山东省青年教师教育教学研究课题已经公布，现将课题结项验收有关事宜通知如下：</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一、缴纳课题结项鉴定费</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根据课题立项通知，山东省青年教师教育教学研究课题结题由学术委员会负责统一组织成果</w:t>
      </w:r>
      <w:r>
        <w:rPr>
          <w:color w:val="auto"/>
          <w:position w:val="0"/>
          <w:sz w:val="21"/>
          <w:szCs w:val="21"/>
          <w:rFonts w:ascii="Calibri" w:eastAsia="宋体" w:hAnsi="宋体" w:hint="default"/>
        </w:rPr>
        <w:t>鉴定。每项收取课题结项鉴定费600元，课题鉴定费在领取立项证书时收取。鉴定费委托山东省青</w:t>
      </w:r>
      <w:r>
        <w:rPr>
          <w:color w:val="auto"/>
          <w:position w:val="0"/>
          <w:sz w:val="21"/>
          <w:szCs w:val="21"/>
          <w:rFonts w:ascii="Calibri" w:eastAsia="宋体" w:hAnsi="宋体" w:hint="default"/>
        </w:rPr>
        <w:t>少年教育科学研究院收取并开具发票。</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开户银行名称：中国工商银行济南市中支行</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账户名称：山东省青少年教育科学研究院</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开户银行代码：102451011095</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账号：1602 1109 1900 0007 789</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注意事项：汇款时注明课题负责人及课题编号。将单位名称、纳税识别号或统一社会信用代</w:t>
      </w:r>
      <w:r>
        <w:rPr>
          <w:color w:val="auto"/>
          <w:position w:val="0"/>
          <w:sz w:val="21"/>
          <w:szCs w:val="21"/>
          <w:rFonts w:ascii="Calibri" w:eastAsia="宋体" w:hAnsi="宋体" w:hint="default"/>
        </w:rPr>
        <w:t xml:space="preserve">码信息发送到财务邮箱cn_qsn@163.com, 说明汇款人、汇款事由、联系电话、邮箱，以方便财务</w:t>
      </w:r>
      <w:r>
        <w:rPr>
          <w:color w:val="auto"/>
          <w:position w:val="0"/>
          <w:sz w:val="21"/>
          <w:szCs w:val="21"/>
          <w:rFonts w:ascii="Calibri" w:eastAsia="宋体" w:hAnsi="宋体" w:hint="default"/>
        </w:rPr>
        <w:t>科对账联络。</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二、结项程序</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（一）结项时间</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课题的研究周期为1年。结项材料受理时间：2021年11月1日-10日。课题如需延期，均延期一年，</w:t>
      </w:r>
      <w:r>
        <w:rPr>
          <w:color w:val="auto"/>
          <w:position w:val="0"/>
          <w:sz w:val="21"/>
          <w:szCs w:val="21"/>
          <w:rFonts w:ascii="Calibri" w:eastAsia="宋体" w:hAnsi="宋体" w:hint="default"/>
        </w:rPr>
        <w:t>延期者在2022年11月1日-10日提交结项材料。</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（二）材料报送</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1、课题鉴定结项申请书；</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2、立项证书复印件；</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3、研究成果：公开发表的论文、文章或者研究报告，研究报告不低于6000字。</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以上材料均要求一式二份。纸质版结项材料邮寄到山东省青少年教育科学研究院秘书处；电</w:t>
      </w:r>
      <w:r>
        <w:rPr>
          <w:color w:val="auto"/>
          <w:position w:val="0"/>
          <w:sz w:val="21"/>
          <w:szCs w:val="21"/>
          <w:rFonts w:ascii="Calibri" w:eastAsia="宋体" w:hAnsi="宋体" w:hint="default"/>
        </w:rPr>
        <w:t>子版材料发送到邮箱sd_gov@126.com。</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三、优秀成果奖</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2021年山东省青年教师教育教学研究课题所有结项课题由学术委员会推荐直接参加山东省教</w:t>
      </w:r>
      <w:r>
        <w:rPr>
          <w:color w:val="auto"/>
          <w:position w:val="0"/>
          <w:sz w:val="21"/>
          <w:szCs w:val="21"/>
          <w:rFonts w:ascii="Calibri" w:eastAsia="宋体" w:hAnsi="宋体" w:hint="default"/>
        </w:rPr>
        <w:t>育科学研究优秀成果奖评选委员会组织的2021年度山东省教育科学研究优秀成果奖的评审，课题</w:t>
      </w:r>
      <w:r>
        <w:rPr>
          <w:color w:val="auto"/>
          <w:position w:val="0"/>
          <w:sz w:val="21"/>
          <w:szCs w:val="21"/>
          <w:rFonts w:ascii="Calibri" w:eastAsia="宋体" w:hAnsi="宋体" w:hint="default"/>
        </w:rPr>
        <w:t>主持人领取结项证书时同时获得优秀成果奖证书。</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四、立项证书领取</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课题承担单位或课题负责人将评审费缴纳完毕，课题立项证书可办理顺丰、京东快递（快递</w:t>
      </w:r>
      <w:r>
        <w:rPr>
          <w:color w:val="auto"/>
          <w:position w:val="0"/>
          <w:sz w:val="21"/>
          <w:szCs w:val="21"/>
          <w:rFonts w:ascii="Calibri" w:eastAsia="宋体" w:hAnsi="宋体" w:hint="default"/>
        </w:rPr>
        <w:t>费自付）或个人自取。</w:t>
      </w:r>
      <w:r>
        <w:rPr>
          <w:color w:val="auto"/>
          <w:position w:val="0"/>
          <w:sz w:val="21"/>
          <w:szCs w:val="21"/>
          <w:rFonts w:ascii="Calibri" w:eastAsia="宋体" w:hAnsi="宋体" w:hint="default"/>
        </w:rPr>
        <w:br/>
      </w:r>
      <w:r>
        <w:rPr>
          <w:color w:val="auto"/>
          <w:position w:val="0"/>
          <w:sz w:val="21"/>
          <w:szCs w:val="21"/>
          <w:rFonts w:ascii="Calibri" w:eastAsia="宋体" w:hAnsi="宋体" w:hint="default"/>
        </w:rPr>
        <w:t xml:space="preserve">    证书领取时间：2020年12月15日—2021年1月15日。</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六、联系方式</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地址：济南市历下区文化东路63号恒大帝景写字楼909办公室</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邮箱：sd_gov@126.com</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联系电话：0531—82076188      </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山东省青年教师教育教学研究学术委员会 </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2020年12月10日                 </w:t>
      </w:r>
    </w:p>
    <w:p>
      <w:pPr>
        <w:numPr>
          <w:ilvl w:val="0"/>
          <w:numId w:val="0"/>
        </w:numPr>
        <w:jc w:val="both"/>
        <w:spacing w:lineRule="auto" w:line="240" w:before="0" w:after="0"/>
        <w:ind w:left="0" w:hanging="0"/>
        <w:rPr>
          <w:color w:val="auto"/>
          <w:position w:val="0"/>
          <w:sz w:val="21"/>
          <w:szCs w:val="21"/>
          <w:rFonts w:ascii="Calibri" w:eastAsia="宋体" w:hAnsi="宋体" w:hint="default"/>
        </w:rPr>
        <w:wordWrap w:val="off"/>
      </w:pPr>
      <w:r>
        <w:rPr>
          <w:color w:val="auto"/>
          <w:position w:val="0"/>
          <w:sz w:val="21"/>
          <w:szCs w:val="21"/>
          <w:rFonts w:ascii="Calibri" w:eastAsia="宋体" w:hAnsi="宋体" w:hint="default"/>
        </w:rPr>
        <w:t xml:space="preserve"> </w:t>
      </w: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Simsun">
    <w:panose1 w:val="020F0502020204030204"/>
    <w:charset w:val="0"/>
    <w:family w:val="mordern"/>
    <w:pitch w:val="variable"/>
    <w:sig w:usb0="A00002EF" w:usb1="4000207B" w:usb2="00000000" w:usb3="00000000" w:csb0="FFFFFFFF" w:csb1="00000000"/>
  </w:font>
  <w:font w:name="FangSong_GB2312">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val="0">
    <w:balanceSingleByteDoubleByteWidth/>
    <w:doNotExpandShiftReturn/>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tylePaneFormatFilter w:val="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jc w:val="both"/>
      </w:pPr>
    </w:pPrDefault>
    <w:rPrDefault>
      <w:rPr>
        <w:shd w:val="clear"/>
        <w:sz w:val="21"/>
        <w:szCs w:val="21"/>
        <w:w w:val="100"/>
      </w:rPr>
    </w:rPrDefault>
  </w:docDefaults>
  <w:style w:default="1" w:styleId="PO1" w:type="paragraph">
    <w:name w:val="Normal"/>
    <w:link w:val="PO-1"/>
    <w:qFormat/>
    <w:uiPriority w:val="1"/>
    <w:pPr>
      <w:jc w:val="both"/>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Pages>
  <Paragraphs>0</Paragraphs>
  <Words>34</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ModifiedBy/>
</cp:coreProperties>
</file>