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0"/>
        <w:numPr>
          <w:ilvl w:val="0"/>
          <w:numId w:val="0"/>
        </w:numPr>
        <w:jc w:val="center"/>
        <w:spacing w:lineRule="exact" w:line="440" w:before="0" w:after="0"/>
        <w:pageBreakBefore w:val="0"/>
        <w:ind w:right="0" w:firstLine="0"/>
        <w:rPr>
          <w:rStyle w:val="PO1"/>
          <w:spacing w:val="0"/>
          <w:b w:val="1"/>
          <w:color w:val="auto"/>
          <w:position w:val="0"/>
          <w:sz w:val="36"/>
          <w:szCs w:val="36"/>
          <w:rFonts w:ascii="宋体" w:eastAsia="宋体" w:hAnsi="宋体" w:hint="default"/>
        </w:rPr>
        <w:snapToGrid w:val="off"/>
        <w:autoSpaceDE w:val="1"/>
        <w:autoSpaceDN w:val="1"/>
      </w:pPr>
      <w:r>
        <w:rPr>
          <w:rStyle w:val="PO1"/>
          <w:spacing w:val="0"/>
          <w:b w:val="1"/>
          <w:color w:val="auto"/>
          <w:position w:val="0"/>
          <w:sz w:val="36"/>
          <w:szCs w:val="36"/>
          <w:rFonts w:ascii="宋体" w:eastAsia="宋体" w:hAnsi="宋体" w:hint="default"/>
        </w:rPr>
        <w:t>2022年度山东省青少年和青少年工作研究重大课题</w:t>
      </w:r>
    </w:p>
    <w:p>
      <w:pPr>
        <w:bidi w:val="0"/>
        <w:numPr>
          <w:ilvl w:val="0"/>
          <w:numId w:val="0"/>
        </w:numPr>
        <w:jc w:val="center"/>
        <w:spacing w:lineRule="exact" w:line="440" w:before="0" w:after="0"/>
        <w:pageBreakBefore w:val="0"/>
        <w:ind w:right="0" w:firstLine="0"/>
        <w:rPr>
          <w:rStyle w:val="PO1"/>
          <w:spacing w:val="0"/>
          <w:b w:val="1"/>
          <w:color w:val="auto"/>
          <w:position w:val="0"/>
          <w:sz w:val="36"/>
          <w:szCs w:val="36"/>
          <w:rFonts w:ascii="宋体" w:eastAsia="宋体" w:hAnsi="宋体" w:hint="default"/>
        </w:rPr>
        <w:snapToGrid w:val="off"/>
        <w:autoSpaceDE w:val="1"/>
        <w:autoSpaceDN w:val="1"/>
      </w:pPr>
      <w:r>
        <w:rPr>
          <w:rStyle w:val="PO1"/>
          <w:spacing w:val="0"/>
          <w:b w:val="1"/>
          <w:color w:val="auto"/>
          <w:position w:val="0"/>
          <w:sz w:val="36"/>
          <w:szCs w:val="36"/>
          <w:rFonts w:ascii="宋体" w:eastAsia="宋体" w:hAnsi="宋体" w:hint="default"/>
        </w:rPr>
        <w:t xml:space="preserve">立 项 协 议 书</w:t>
      </w:r>
    </w:p>
    <w:p>
      <w:pPr>
        <w:bidi w:val="0"/>
        <w:numPr>
          <w:ilvl w:val="0"/>
          <w:numId w:val="0"/>
        </w:numPr>
        <w:jc w:val="center"/>
        <w:spacing w:lineRule="exact" w:line="440" w:before="0" w:after="0"/>
        <w:pageBreakBefore w:val="0"/>
        <w:ind w:right="0" w:firstLine="0"/>
        <w:rPr>
          <w:rStyle w:val="PO1"/>
          <w:spacing w:val="0"/>
          <w:b w:val="1"/>
          <w:color w:val="auto"/>
          <w:position w:val="0"/>
          <w:sz w:val="36"/>
          <w:szCs w:val="36"/>
          <w:rFonts w:ascii="宋体" w:eastAsia="宋体" w:hAnsi="宋体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exact" w:line="440" w:before="0" w:after="0"/>
        <w:pageBreakBefore w:val="0"/>
        <w:ind w:right="0" w:firstLine="562"/>
        <w:tabs>
          <w:tab w:val="left" w:pos="7050"/>
        </w:tabs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1"/>
        <w:autoSpaceDN w:val="1"/>
      </w:pPr>
      <w:r>
        <w:rPr>
          <w:rStyle w:val="PO1"/>
          <w:spacing w:val="0"/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课题名称</w:t>
      </w: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：</w:t>
      </w:r>
    </w:p>
    <w:p>
      <w:pPr>
        <w:bidi w:val="0"/>
        <w:numPr>
          <w:ilvl w:val="0"/>
          <w:numId w:val="0"/>
        </w:numPr>
        <w:jc w:val="both"/>
        <w:spacing w:lineRule="exact" w:line="440" w:before="0" w:after="0"/>
        <w:pageBreakBefore w:val="0"/>
        <w:ind w:right="0" w:firstLine="562"/>
        <w:tabs>
          <w:tab w:val="left" w:pos="7050"/>
        </w:tabs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1"/>
        <w:autoSpaceDN w:val="1"/>
      </w:pPr>
      <w:r>
        <w:rPr>
          <w:rStyle w:val="PO1"/>
          <w:spacing w:val="0"/>
          <w:b w:val="1"/>
          <w:color w:val="auto"/>
          <w:position w:val="0"/>
          <w:sz w:val="28"/>
          <w:szCs w:val="28"/>
          <w:rFonts w:ascii="仿宋" w:eastAsia="仿宋" w:hAnsi="仿宋" w:hint="default"/>
        </w:rPr>
        <w:t xml:space="preserve">负 责 人</w:t>
      </w: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 xml:space="preserve">：         </w:t>
      </w:r>
      <w:r>
        <w:rPr>
          <w:rStyle w:val="PO1"/>
          <w:spacing w:val="0"/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移动电话</w:t>
      </w: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：　　　　　　</w:t>
      </w:r>
      <w:r>
        <w:rPr>
          <w:rStyle w:val="PO1"/>
          <w:spacing w:val="0"/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E-mail</w:t>
      </w: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：</w:t>
      </w:r>
    </w:p>
    <w:p>
      <w:pPr>
        <w:bidi w:val="0"/>
        <w:numPr>
          <w:ilvl w:val="0"/>
          <w:numId w:val="0"/>
        </w:numPr>
        <w:jc w:val="both"/>
        <w:spacing w:lineRule="exact" w:line="440" w:before="0" w:after="0"/>
        <w:pageBreakBefore w:val="0"/>
        <w:ind w:right="0" w:firstLine="560"/>
        <w:tabs>
          <w:tab w:val="left" w:pos="7050"/>
        </w:tabs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exact" w:line="440" w:before="0" w:after="0"/>
        <w:pageBreakBefore w:val="0"/>
        <w:ind w:right="0" w:firstLine="560"/>
        <w:tabs>
          <w:tab w:val="left" w:pos="7050"/>
        </w:tabs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exact" w:line="440" w:before="0" w:after="0"/>
        <w:pageBreakBefore w:val="0"/>
        <w:ind w:right="0" w:firstLine="562"/>
        <w:tabs>
          <w:tab w:val="left" w:pos="7050"/>
        </w:tabs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1"/>
        <w:autoSpaceDN w:val="1"/>
      </w:pPr>
      <w:r>
        <w:rPr>
          <w:rStyle w:val="PO1"/>
          <w:spacing w:val="0"/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工作单位</w:t>
      </w: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：</w:t>
      </w:r>
      <w:r>
        <w:rPr>
          <w:rStyle w:val="PO1"/>
          <w:spacing w:val="0"/>
          <w:b w:val="1"/>
          <w:color w:val="auto"/>
          <w:position w:val="0"/>
          <w:sz w:val="28"/>
          <w:szCs w:val="28"/>
          <w:rFonts w:ascii="仿宋" w:eastAsia="仿宋" w:hAnsi="仿宋" w:hint="default"/>
        </w:rPr>
        <w:t xml:space="preserve">                     </w:t>
      </w:r>
    </w:p>
    <w:p>
      <w:pPr>
        <w:bidi w:val="0"/>
        <w:numPr>
          <w:ilvl w:val="0"/>
          <w:numId w:val="0"/>
        </w:numPr>
        <w:jc w:val="both"/>
        <w:spacing w:lineRule="exact" w:line="440" w:before="0" w:after="0"/>
        <w:pageBreakBefore w:val="0"/>
        <w:ind w:right="0" w:firstLine="3360"/>
        <w:tabs>
          <w:tab w:val="left" w:pos="7050"/>
        </w:tabs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 xml:space="preserve">（盖章）                      </w:t>
      </w:r>
    </w:p>
    <w:p>
      <w:pPr>
        <w:bidi w:val="0"/>
        <w:numPr>
          <w:ilvl w:val="0"/>
          <w:numId w:val="0"/>
        </w:numPr>
        <w:jc w:val="both"/>
        <w:spacing w:lineRule="exact" w:line="440" w:before="0" w:after="0"/>
        <w:pageBreakBefore w:val="0"/>
        <w:ind w:right="0" w:firstLine="560"/>
        <w:tabs>
          <w:tab w:val="left" w:pos="7050"/>
        </w:tabs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exact" w:line="440" w:before="0" w:after="0"/>
        <w:pageBreakBefore w:val="0"/>
        <w:ind w:right="0" w:firstLine="560"/>
        <w:tabs>
          <w:tab w:val="left" w:pos="7050"/>
        </w:tabs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经专家评审，山东省青少年教育科学研究院批准，本课题列为2022</w:t>
      </w: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年度山东省青少年和青少年工作研究重大课题重点资助项目。为确保本课</w:t>
      </w: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题的研究任务高质量按时完成，课题负责人和山东省青少年教育科学研究</w:t>
      </w: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院共同签订协议书如下：</w:t>
      </w:r>
    </w:p>
    <w:p>
      <w:pPr>
        <w:bidi w:val="0"/>
        <w:numPr>
          <w:ilvl w:val="0"/>
          <w:numId w:val="0"/>
        </w:numPr>
        <w:jc w:val="both"/>
        <w:spacing w:lineRule="exact" w:line="440" w:before="0" w:after="0"/>
        <w:pageBreakBefore w:val="0"/>
        <w:ind w:right="0" w:firstLine="562"/>
        <w:rPr>
          <w:rStyle w:val="PO1"/>
          <w:spacing w:val="0"/>
          <w:b w:val="1"/>
          <w:color w:val="auto"/>
          <w:position w:val="0"/>
          <w:sz w:val="28"/>
          <w:szCs w:val="28"/>
          <w:rFonts w:ascii="宋体" w:eastAsia="宋体" w:hAnsi="宋体" w:hint="default"/>
        </w:rPr>
        <w:snapToGrid w:val="off"/>
        <w:autoSpaceDE w:val="1"/>
        <w:autoSpaceDN w:val="1"/>
      </w:pPr>
      <w:r>
        <w:rPr>
          <w:rStyle w:val="PO1"/>
          <w:spacing w:val="0"/>
          <w:b w:val="1"/>
          <w:color w:val="auto"/>
          <w:position w:val="0"/>
          <w:sz w:val="28"/>
          <w:szCs w:val="28"/>
          <w:rFonts w:ascii="宋体" w:eastAsia="宋体" w:hAnsi="宋体" w:hint="default"/>
        </w:rPr>
        <w:t>一、课题负责人责任</w:t>
      </w:r>
    </w:p>
    <w:p>
      <w:pPr>
        <w:bidi w:val="0"/>
        <w:numPr>
          <w:ilvl w:val="0"/>
          <w:numId w:val="0"/>
        </w:numPr>
        <w:jc w:val="both"/>
        <w:spacing w:lineRule="exact" w:line="440" w:before="0" w:after="0"/>
        <w:pageBreakBefore w:val="0"/>
        <w:ind w:right="0" w:firstLine="560"/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1、以本课题组填写的《山东省青少年与青少年工作重大课题申请书》</w:t>
      </w: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为有效约束，按课题设计论证的方法和内容认真组织课题组成员，按计划</w:t>
      </w: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进度和质量要求完成研究任务。</w:t>
      </w:r>
    </w:p>
    <w:p>
      <w:pPr>
        <w:bidi w:val="0"/>
        <w:numPr>
          <w:ilvl w:val="0"/>
          <w:numId w:val="0"/>
        </w:numPr>
        <w:jc w:val="both"/>
        <w:spacing w:lineRule="exact" w:line="440" w:before="0" w:after="0"/>
        <w:pageBreakBefore w:val="0"/>
        <w:ind w:right="0" w:firstLine="560"/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2、不得以资助经费不足为由，擅自变更课题设计中的研究内容和最终</w:t>
      </w: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成果形式。</w:t>
      </w:r>
    </w:p>
    <w:p>
      <w:pPr>
        <w:bidi w:val="0"/>
        <w:numPr>
          <w:ilvl w:val="0"/>
          <w:numId w:val="0"/>
        </w:numPr>
        <w:jc w:val="both"/>
        <w:spacing w:lineRule="exact" w:line="440" w:before="0" w:after="0"/>
        <w:pageBreakBefore w:val="0"/>
        <w:ind w:right="0" w:firstLine="560"/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3、所有立项课题不允许延期结项，逾期仍不能结项者，山东省青少</w:t>
      </w: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年教育科学研究院有权取消立项。</w:t>
      </w:r>
    </w:p>
    <w:p>
      <w:pPr>
        <w:bidi w:val="0"/>
        <w:numPr>
          <w:ilvl w:val="0"/>
          <w:numId w:val="0"/>
        </w:numPr>
        <w:jc w:val="both"/>
        <w:spacing w:lineRule="exact" w:line="440" w:before="0" w:after="0"/>
        <w:pageBreakBefore w:val="0"/>
        <w:ind w:right="0" w:firstLine="560"/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4、课题研究过程中，如遇课题负责人变更、延长完成期限、研究内</w:t>
      </w: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容作重大调整、终止课题协议或撤项等事项，以书面形式报山东省青少年</w:t>
      </w: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教育科学研究院审批。</w:t>
      </w:r>
    </w:p>
    <w:p>
      <w:pPr>
        <w:bidi w:val="0"/>
        <w:numPr>
          <w:ilvl w:val="0"/>
          <w:numId w:val="0"/>
        </w:numPr>
        <w:jc w:val="both"/>
        <w:spacing w:lineRule="exact" w:line="440" w:before="0" w:after="0"/>
        <w:pageBreakBefore w:val="0"/>
        <w:ind w:right="0" w:firstLine="560"/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5、课题研究进行中，接受课题推荐、经费管理及立项单位的监督检查，</w:t>
      </w: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自觉维护课题研究的公信度。</w:t>
      </w:r>
    </w:p>
    <w:p>
      <w:pPr>
        <w:bidi w:val="0"/>
        <w:numPr>
          <w:ilvl w:val="0"/>
          <w:numId w:val="0"/>
        </w:numPr>
        <w:jc w:val="both"/>
        <w:spacing w:lineRule="exact" w:line="440" w:before="0" w:after="0"/>
        <w:pageBreakBefore w:val="0"/>
        <w:ind w:right="0" w:firstLine="560"/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6、课题研究成果所引用资料与图片等，须完整标明出处。所形成最终</w:t>
      </w: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成果不出现著作权、版权等问题。</w:t>
      </w:r>
    </w:p>
    <w:p>
      <w:pPr>
        <w:bidi w:val="0"/>
        <w:numPr>
          <w:ilvl w:val="0"/>
          <w:numId w:val="0"/>
        </w:numPr>
        <w:jc w:val="both"/>
        <w:spacing w:lineRule="exact" w:line="440" w:before="0" w:after="0"/>
        <w:pageBreakBefore w:val="0"/>
        <w:ind w:right="0" w:firstLine="560"/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7、课题完成后按有关规定及时向山东省青少年教育科学研究院提出</w:t>
      </w: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课题鉴定申请。</w:t>
      </w:r>
    </w:p>
    <w:p>
      <w:pPr>
        <w:bidi w:val="0"/>
        <w:numPr>
          <w:ilvl w:val="0"/>
          <w:numId w:val="0"/>
        </w:numPr>
        <w:jc w:val="both"/>
        <w:spacing w:lineRule="exact" w:line="440" w:before="0" w:after="0"/>
        <w:pageBreakBefore w:val="0"/>
        <w:ind w:right="0" w:firstLine="560"/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8、本科研课题成果如出版、发表或向有关领导、决策部门呈送时，</w:t>
      </w: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须在封面注明“2022年山东省青少年与青少年工作研究重大课题”字样。</w:t>
      </w: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研究成果公开发表或被有关部门采纳后，刊物原件（复印件）向山东省青</w:t>
      </w: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少年教育科学研究院报送1份。</w:t>
      </w:r>
    </w:p>
    <w:p>
      <w:pPr>
        <w:bidi w:val="0"/>
        <w:numPr>
          <w:ilvl w:val="0"/>
          <w:numId w:val="0"/>
        </w:numPr>
        <w:jc w:val="both"/>
        <w:spacing w:lineRule="exact" w:line="440" w:before="0" w:after="0"/>
        <w:pageBreakBefore w:val="0"/>
        <w:ind w:right="0" w:firstLine="560"/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9、接受山东省青少年教育科学研究院的管理。若违反协议，接受山</w:t>
      </w: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东省青少年教育科学研究院通报批评、撤项、追回经费等处理。</w:t>
      </w:r>
    </w:p>
    <w:p>
      <w:pPr>
        <w:bidi w:val="0"/>
        <w:numPr>
          <w:ilvl w:val="0"/>
          <w:numId w:val="0"/>
        </w:numPr>
        <w:jc w:val="both"/>
        <w:spacing w:lineRule="exact" w:line="440" w:before="0" w:after="0"/>
        <w:pageBreakBefore w:val="0"/>
        <w:ind w:right="0" w:firstLine="562"/>
        <w:rPr>
          <w:rStyle w:val="PO1"/>
          <w:spacing w:val="0"/>
          <w:b w:val="1"/>
          <w:color w:val="auto"/>
          <w:position w:val="0"/>
          <w:sz w:val="28"/>
          <w:szCs w:val="28"/>
          <w:rFonts w:ascii="宋体" w:eastAsia="宋体" w:hAnsi="宋体" w:hint="default"/>
        </w:rPr>
        <w:snapToGrid w:val="off"/>
        <w:autoSpaceDE w:val="1"/>
        <w:autoSpaceDN w:val="1"/>
      </w:pPr>
      <w:r>
        <w:rPr>
          <w:rStyle w:val="PO1"/>
          <w:spacing w:val="0"/>
          <w:b w:val="1"/>
          <w:color w:val="auto"/>
          <w:position w:val="0"/>
          <w:sz w:val="28"/>
          <w:szCs w:val="28"/>
          <w:rFonts w:ascii="宋体" w:eastAsia="宋体" w:hAnsi="宋体" w:hint="default"/>
        </w:rPr>
        <w:t>二、</w:t>
      </w: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山东省青少年教育科学研究院责任</w:t>
      </w:r>
    </w:p>
    <w:p>
      <w:pPr>
        <w:bidi w:val="0"/>
        <w:numPr>
          <w:ilvl w:val="0"/>
          <w:numId w:val="0"/>
        </w:numPr>
        <w:jc w:val="both"/>
        <w:spacing w:lineRule="exact" w:line="440" w:before="0" w:after="0"/>
        <w:pageBreakBefore w:val="0"/>
        <w:ind w:right="0" w:firstLine="560"/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1、及时反馈对课题负责人提出的需办理事项的意见。</w:t>
      </w:r>
    </w:p>
    <w:p>
      <w:pPr>
        <w:bidi w:val="0"/>
        <w:numPr>
          <w:ilvl w:val="0"/>
          <w:numId w:val="0"/>
        </w:numPr>
        <w:jc w:val="both"/>
        <w:spacing w:lineRule="exact" w:line="440" w:before="0" w:after="0"/>
        <w:pageBreakBefore w:val="0"/>
        <w:ind w:right="0" w:firstLine="560"/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2、定期检查课题研究进展情况，做好课题管理指导，通报检查结果。</w:t>
      </w:r>
    </w:p>
    <w:p>
      <w:pPr>
        <w:bidi w:val="0"/>
        <w:numPr>
          <w:ilvl w:val="0"/>
          <w:numId w:val="0"/>
        </w:numPr>
        <w:jc w:val="both"/>
        <w:spacing w:lineRule="exact" w:line="440" w:before="0" w:after="0"/>
        <w:pageBreakBefore w:val="0"/>
        <w:ind w:right="0" w:firstLine="560"/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3、及时根据课题负责人申请，批复课题成果鉴定要求。</w:t>
      </w:r>
    </w:p>
    <w:p>
      <w:pPr>
        <w:bidi w:val="0"/>
        <w:numPr>
          <w:ilvl w:val="0"/>
          <w:numId w:val="0"/>
        </w:numPr>
        <w:jc w:val="both"/>
        <w:spacing w:lineRule="exact" w:line="440" w:before="0" w:after="0"/>
        <w:pageBreakBefore w:val="0"/>
        <w:ind w:right="0" w:firstLine="560"/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4、课题验收合格后，颁发《结项证书》。</w:t>
      </w:r>
    </w:p>
    <w:p>
      <w:pPr>
        <w:bidi w:val="0"/>
        <w:numPr>
          <w:ilvl w:val="0"/>
          <w:numId w:val="0"/>
        </w:numPr>
        <w:jc w:val="both"/>
        <w:spacing w:lineRule="exact" w:line="440" w:before="0" w:after="0"/>
        <w:pageBreakBefore w:val="0"/>
        <w:ind w:right="0" w:firstLine="560"/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5、本课题资助经费为</w:t>
      </w:r>
      <w:r>
        <w:rPr>
          <w:rStyle w:val="PO1"/>
          <w:spacing w:val="0"/>
          <w:color w:val="auto"/>
          <w:position w:val="0"/>
          <w:sz w:val="28"/>
          <w:szCs w:val="28"/>
          <w:u w:val="single"/>
          <w:rFonts w:ascii="仿宋" w:eastAsia="仿宋" w:hAnsi="仿宋" w:hint="default"/>
        </w:rPr>
        <w:t>2000</w:t>
      </w: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元（贰仟元）。资助经费由山东省青少年教</w:t>
      </w: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育科学研究院拨付。</w:t>
      </w:r>
    </w:p>
    <w:p>
      <w:pPr>
        <w:bidi w:val="0"/>
        <w:numPr>
          <w:ilvl w:val="0"/>
          <w:numId w:val="0"/>
        </w:numPr>
        <w:jc w:val="both"/>
        <w:spacing w:lineRule="exact" w:line="440" w:before="0" w:after="0"/>
        <w:pageBreakBefore w:val="0"/>
        <w:ind w:right="0" w:firstLine="560"/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6、积极做好课题宣传转化等工作。</w:t>
      </w:r>
    </w:p>
    <w:p>
      <w:pPr>
        <w:bidi w:val="0"/>
        <w:numPr>
          <w:ilvl w:val="0"/>
          <w:numId w:val="0"/>
        </w:numPr>
        <w:jc w:val="both"/>
        <w:spacing w:lineRule="exact" w:line="440" w:before="0" w:after="0"/>
        <w:pageBreakBefore w:val="0"/>
        <w:ind w:right="0" w:firstLine="562"/>
        <w:rPr>
          <w:rStyle w:val="PO1"/>
          <w:spacing w:val="0"/>
          <w:b w:val="1"/>
          <w:color w:val="auto"/>
          <w:position w:val="0"/>
          <w:sz w:val="28"/>
          <w:szCs w:val="28"/>
          <w:rFonts w:ascii="宋体" w:eastAsia="宋体" w:hAnsi="宋体" w:hint="default"/>
        </w:rPr>
        <w:snapToGrid w:val="off"/>
        <w:autoSpaceDE w:val="1"/>
        <w:autoSpaceDN w:val="1"/>
      </w:pPr>
      <w:r>
        <w:rPr>
          <w:rStyle w:val="PO1"/>
          <w:spacing w:val="0"/>
          <w:b w:val="1"/>
          <w:color w:val="auto"/>
          <w:position w:val="0"/>
          <w:sz w:val="28"/>
          <w:szCs w:val="28"/>
          <w:rFonts w:ascii="宋体" w:eastAsia="宋体" w:hAnsi="宋体" w:hint="default"/>
        </w:rPr>
        <w:t>三、课题经费</w:t>
      </w:r>
    </w:p>
    <w:p>
      <w:pPr>
        <w:bidi w:val="0"/>
        <w:numPr>
          <w:ilvl w:val="0"/>
          <w:numId w:val="0"/>
        </w:numPr>
        <w:jc w:val="both"/>
        <w:spacing w:lineRule="exact" w:line="440" w:before="0" w:after="0"/>
        <w:pageBreakBefore w:val="0"/>
        <w:ind w:right="0" w:firstLine="560"/>
        <w:tabs>
          <w:tab w:val="left" w:pos="7050"/>
        </w:tabs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1、课题负责人所在单位帐户全称：</w:t>
      </w:r>
      <w:r>
        <w:rPr>
          <w:rStyle w:val="PO1"/>
          <w:spacing w:val="0"/>
          <w:color w:val="auto"/>
          <w:position w:val="0"/>
          <w:sz w:val="28"/>
          <w:szCs w:val="28"/>
          <w:u w:val="single"/>
          <w:rFonts w:ascii="仿宋" w:eastAsia="仿宋" w:hAnsi="仿宋" w:hint="default"/>
        </w:rPr>
        <w:t xml:space="preserve">                              </w:t>
      </w:r>
    </w:p>
    <w:p>
      <w:pPr>
        <w:bidi w:val="0"/>
        <w:numPr>
          <w:ilvl w:val="0"/>
          <w:numId w:val="0"/>
        </w:numPr>
        <w:jc w:val="both"/>
        <w:spacing w:lineRule="exact" w:line="440" w:before="0" w:after="0"/>
        <w:pageBreakBefore w:val="0"/>
        <w:ind w:right="0" w:firstLine="560"/>
        <w:tabs>
          <w:tab w:val="left" w:pos="7050"/>
        </w:tabs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 xml:space="preserve">2、开户银行： </w:t>
      </w:r>
      <w:r>
        <w:rPr>
          <w:rStyle w:val="PO1"/>
          <w:spacing w:val="0"/>
          <w:color w:val="auto"/>
          <w:position w:val="0"/>
          <w:sz w:val="28"/>
          <w:szCs w:val="28"/>
          <w:u w:val="single"/>
          <w:rFonts w:ascii="仿宋" w:eastAsia="仿宋" w:hAnsi="仿宋" w:hint="default"/>
        </w:rPr>
        <w:t xml:space="preserve">                                               </w:t>
      </w: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 xml:space="preserve">          </w:t>
      </w:r>
    </w:p>
    <w:p>
      <w:pPr>
        <w:bidi w:val="0"/>
        <w:numPr>
          <w:ilvl w:val="0"/>
          <w:numId w:val="0"/>
        </w:numPr>
        <w:jc w:val="both"/>
        <w:spacing w:lineRule="exact" w:line="440" w:before="0" w:after="0"/>
        <w:pageBreakBefore w:val="0"/>
        <w:ind w:right="0" w:firstLine="560"/>
        <w:rPr>
          <w:rStyle w:val="PO1"/>
          <w:spacing w:val="0"/>
          <w:color w:val="auto"/>
          <w:position w:val="0"/>
          <w:sz w:val="28"/>
          <w:szCs w:val="28"/>
          <w:u w:val="single"/>
          <w:rFonts w:ascii="仿宋" w:eastAsia="仿宋" w:hAnsi="仿宋" w:hint="default"/>
        </w:rPr>
        <w:snapToGrid w:val="off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3、银行账号：</w:t>
      </w:r>
      <w:r>
        <w:rPr>
          <w:rStyle w:val="PO1"/>
          <w:spacing w:val="0"/>
          <w:color w:val="auto"/>
          <w:position w:val="0"/>
          <w:sz w:val="28"/>
          <w:szCs w:val="28"/>
          <w:u w:val="single"/>
          <w:rFonts w:ascii="仿宋" w:eastAsia="仿宋" w:hAnsi="仿宋" w:hint="default"/>
        </w:rPr>
        <w:t xml:space="preserve">                                                </w:t>
      </w:r>
    </w:p>
    <w:p>
      <w:pPr>
        <w:bidi w:val="0"/>
        <w:numPr>
          <w:ilvl w:val="0"/>
          <w:numId w:val="0"/>
        </w:numPr>
        <w:jc w:val="both"/>
        <w:spacing w:lineRule="exact" w:line="440" w:before="0" w:after="0"/>
        <w:pageBreakBefore w:val="0"/>
        <w:ind w:right="0" w:firstLine="0"/>
        <w:rPr>
          <w:rStyle w:val="PO1"/>
          <w:spacing w:val="0"/>
          <w:color w:val="auto"/>
          <w:position w:val="0"/>
          <w:sz w:val="28"/>
          <w:szCs w:val="28"/>
          <w:u w:val="single"/>
          <w:rFonts w:ascii="仿宋" w:eastAsia="仿宋" w:hAnsi="仿宋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exact" w:line="440" w:before="0" w:after="0"/>
        <w:pageBreakBefore w:val="0"/>
        <w:ind w:right="0" w:firstLine="0"/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 xml:space="preserve">    账户信息务必填写准确，如因信息不准确造成退款，不再重复拨付。</w:t>
      </w:r>
    </w:p>
    <w:p>
      <w:pPr>
        <w:bidi w:val="0"/>
        <w:numPr>
          <w:ilvl w:val="0"/>
          <w:numId w:val="0"/>
        </w:numPr>
        <w:jc w:val="both"/>
        <w:spacing w:lineRule="exact" w:line="440" w:before="0" w:after="0"/>
        <w:pageBreakBefore w:val="0"/>
        <w:ind w:right="0" w:firstLine="560"/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>本协议自签订之日起生效。</w:t>
      </w:r>
    </w:p>
    <w:p>
      <w:pPr>
        <w:bidi w:val="0"/>
        <w:numPr>
          <w:ilvl w:val="0"/>
          <w:numId w:val="0"/>
        </w:numPr>
        <w:jc w:val="both"/>
        <w:spacing w:lineRule="exact" w:line="440" w:before="0" w:after="0"/>
        <w:pageBreakBefore w:val="0"/>
        <w:ind w:right="0" w:firstLine="560"/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exact" w:line="440" w:before="0" w:after="0"/>
        <w:pageBreakBefore w:val="0"/>
        <w:ind w:left="561" w:right="0" w:firstLine="0"/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exact" w:line="440" w:before="0" w:after="0"/>
        <w:pageBreakBefore w:val="0"/>
        <w:ind w:left="561" w:right="0" w:firstLine="0"/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exact" w:line="440" w:before="0" w:after="0"/>
        <w:pageBreakBefore w:val="0"/>
        <w:ind w:right="0" w:firstLine="560"/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 xml:space="preserve">课题负责人（签字）：            山东省青少年教育科学研究院 </w:t>
      </w:r>
    </w:p>
    <w:p>
      <w:pPr>
        <w:bidi w:val="0"/>
        <w:numPr>
          <w:ilvl w:val="0"/>
          <w:numId w:val="0"/>
        </w:numPr>
        <w:jc w:val="both"/>
        <w:spacing w:lineRule="exact" w:line="440" w:before="0" w:after="0"/>
        <w:pageBreakBefore w:val="0"/>
        <w:ind w:left="561" w:right="0" w:firstLine="0"/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 xml:space="preserve">                                           （盖章）</w:t>
      </w:r>
    </w:p>
    <w:p>
      <w:pPr>
        <w:bidi w:val="0"/>
        <w:numPr>
          <w:ilvl w:val="0"/>
          <w:numId w:val="0"/>
        </w:numPr>
        <w:jc w:val="both"/>
        <w:spacing w:lineRule="exact" w:line="440" w:before="0" w:after="0"/>
        <w:pageBreakBefore w:val="0"/>
        <w:ind w:left="561" w:right="0" w:firstLine="840"/>
        <w:rPr>
          <w:color w:val="auto"/>
          <w:position w:val="0"/>
          <w:sz w:val="21"/>
          <w:szCs w:val="21"/>
          <w:rFonts w:ascii="Calibri" w:eastAsia="宋体" w:hAnsi="宋体" w:hint="default"/>
        </w:rPr>
        <w:snapToGrid w:val="off"/>
        <w:autoSpaceDE w:val="1"/>
        <w:autoSpaceDN w:val="1"/>
      </w:pPr>
      <w:r>
        <w:rPr>
          <w:rStyle w:val="PO1"/>
          <w:spacing w:val="0"/>
          <w:color w:val="auto"/>
          <w:position w:val="0"/>
          <w:sz w:val="28"/>
          <w:szCs w:val="28"/>
          <w:rFonts w:ascii="仿宋" w:eastAsia="仿宋" w:hAnsi="仿宋" w:hint="default"/>
        </w:rPr>
        <w:t xml:space="preserve">年   月   日                         年   月   日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46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